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pStyle w:val="Title"/>
        <w:jc w:val="center"/>
      </w:pPr>
      <w:r>
        <w:t>AK-L14: The Ethical Policy and the Limits of Colonial Reform</w:t>
      </w:r>
    </w:p>
    <w:p>
      <w:pPr>
        <w:jc w:val="center"/>
      </w:pPr>
      <w:r>
        <w:rPr>
          <w:b/>
          <w:color w:val="1B3A5C"/>
          <w:sz w:val="26"/>
        </w:rPr>
        <w:t>Lecture Synopsis</w:t>
      </w:r>
    </w:p>
    <w:p>
      <w:pPr>
        <w:jc w:val="center"/>
        <w:pBdr>
          <w:bottom w:val="single" w:sz="8" w:space="6" w:color="C5943A"/>
        </w:pBdr>
      </w:pPr>
      <w:r>
        <w:rPr>
          <w:i/>
          <w:color w:val="4A5568"/>
        </w:rPr>
        <w:t>Concise teaching summary for students and archive visitors.</w:t>
      </w:r>
    </w:p>
    <w:p>
      <w:pPr>
        <w:pStyle w:val="Heading1"/>
      </w:pPr>
      <w:r>
        <w:t>Lecture Focus</w:t>
      </w:r>
    </w:p>
    <w:p>
      <w:r>
        <w:t>This lecture explains the Ethical Policy as a late Dutch colonial reform movement that promised welfare, education, decentralisation and moral responsibility, but remained trapped within the structure of colonial rule.</w:t>
      </w:r>
    </w:p>
    <w:p>
      <w:pPr>
        <w:pStyle w:val="Heading1"/>
      </w:pPr>
      <w:r>
        <w:t>Core Argument</w:t>
      </w:r>
    </w:p>
    <w:p>
      <w:r>
        <w:t>The Ethical Policy arose from moral criticism of earlier colonial extraction and from concern over declining welfare in Java. It introduced councils, welfare services, education and decentralising reforms. Yet these reforms were limited by private enterprise, racial inequality, the exclusion of Indonesians from real power, and the persistence of colonial economic structures. The result was not gratitude, but the emergence of new political expectations and nationalist movements.</w:t>
      </w:r>
    </w:p>
    <w:p>
      <w:pPr>
        <w:pStyle w:val="Heading1"/>
      </w:pPr>
      <w:r>
        <w:t>Key Points</w:t>
      </w:r>
    </w:p>
    <w:p>
      <w:pPr>
        <w:pStyle w:val="ListBullet"/>
      </w:pPr>
      <w:r>
        <w:t>Van Deventer's "Debt of Honour" and Brooshooft's "Ethical Trend" helped define the moral language of reform.</w:t>
      </w:r>
    </w:p>
    <w:p>
      <w:pPr>
        <w:pStyle w:val="ListBullet"/>
      </w:pPr>
      <w:r>
        <w:t>The Dutch state took over the colony's debt but did not admit an obligation to repay the earlier extraction from the Indies.</w:t>
      </w:r>
    </w:p>
    <w:p>
      <w:pPr>
        <w:pStyle w:val="ListBullet"/>
      </w:pPr>
      <w:r>
        <w:t>Reformers imagined a new Dutch-Indian society, but disagreed over assimilation versus cultural coexistence.</w:t>
      </w:r>
    </w:p>
    <w:p>
      <w:pPr>
        <w:pStyle w:val="ListBullet"/>
      </w:pPr>
      <w:r>
        <w:t>Decentralisation produced village councils, provincial and regency councils, and the Volksraad in 1918.</w:t>
      </w:r>
    </w:p>
    <w:p>
      <w:pPr>
        <w:pStyle w:val="ListBullet"/>
      </w:pPr>
      <w:r>
        <w:t>Welfare programmes expanded irrigation, rural credit, clinics, schools and agricultural extension, but often did not change basic economic relations.</w:t>
      </w:r>
    </w:p>
    <w:p>
      <w:pPr>
        <w:pStyle w:val="ListBullet"/>
      </w:pPr>
      <w:r>
        <w:t>Western education created new expectations while colonial administration remained closed at the upper levels.</w:t>
      </w:r>
    </w:p>
    <w:p>
      <w:pPr>
        <w:pStyle w:val="ListBullet"/>
      </w:pPr>
      <w:r>
        <w:t>Budi Utomo initially seemed to confirm reformist hopes, but later movements demanded independence.</w:t>
      </w:r>
    </w:p>
    <w:p>
      <w:pPr>
        <w:pStyle w:val="ListBullet"/>
      </w:pPr>
      <w:r>
        <w:t>The Ethical Policy failed because it was too limited to meet the social and political forces it helped unleash.</w:t>
      </w:r>
    </w:p>
    <w:p>
      <w:pPr>
        <w:pStyle w:val="Heading1"/>
      </w:pPr>
      <w:r>
        <w:t>Key Terms</w:t>
      </w:r>
    </w:p>
    <w:tbl>
      <w:tblPr>
        <w:tblStyle w:val="TableGrid"/>
        <w:tblW w:type="auto" w:w="0"/>
        <w:tblLook w:firstColumn="1" w:firstRow="1" w:lastColumn="0" w:lastRow="0" w:noHBand="0" w:noVBand="1" w:val="04A0"/>
      </w:tblPr>
      <w:tblGrid>
        <w:gridCol w:w="4997"/>
        <w:gridCol w:w="4997"/>
      </w:tblGrid>
      <w:tr>
        <w:tc>
          <w:tcPr>
            <w:tcW w:type="dxa" w:w="4997"/>
            <w:shd w:fill="D5E8F0"/>
          </w:tcPr>
          <w:p>
            <w:r>
              <w:t>Term</w:t>
            </w:r>
          </w:p>
        </w:tc>
        <w:tc>
          <w:tcPr>
            <w:tcW w:type="dxa" w:w="4997"/>
            <w:shd w:fill="D5E8F0"/>
          </w:tcPr>
          <w:p>
            <w:r>
              <w:t>Meaning</w:t>
            </w:r>
          </w:p>
        </w:tc>
      </w:tr>
      <w:tr>
        <w:tc>
          <w:tcPr>
            <w:tcW w:type="dxa" w:w="4997"/>
          </w:tcPr>
          <w:p>
            <w:r>
              <w:t>Ethical Policy</w:t>
            </w:r>
          </w:p>
        </w:tc>
        <w:tc>
          <w:tcPr>
            <w:tcW w:type="dxa" w:w="4997"/>
          </w:tcPr>
          <w:p>
            <w:r>
              <w:t>A Dutch reform movement emphasising welfare, education, decentralisation and moral responsibility toward the Indies.</w:t>
            </w:r>
          </w:p>
        </w:tc>
      </w:tr>
      <w:tr>
        <w:tc>
          <w:tcPr>
            <w:tcW w:type="dxa" w:w="4997"/>
          </w:tcPr>
          <w:p>
            <w:r>
              <w:t>Debt of Honour</w:t>
            </w:r>
          </w:p>
        </w:tc>
        <w:tc>
          <w:tcPr>
            <w:tcW w:type="dxa" w:w="4997"/>
          </w:tcPr>
          <w:p>
            <w:r>
              <w:t>Van Deventer's phrase for the moral debt owed by the Netherlands after extracting wealth from the Indies.</w:t>
            </w:r>
          </w:p>
        </w:tc>
      </w:tr>
      <w:tr>
        <w:tc>
          <w:tcPr>
            <w:tcW w:type="dxa" w:w="4997"/>
          </w:tcPr>
          <w:p>
            <w:r>
              <w:t>Volksraad</w:t>
            </w:r>
          </w:p>
        </w:tc>
        <w:tc>
          <w:tcPr>
            <w:tcW w:type="dxa" w:w="4997"/>
          </w:tcPr>
          <w:p>
            <w:r>
              <w:t>The People's Council, established in 1918; formally representative but limited in real power.</w:t>
            </w:r>
          </w:p>
        </w:tc>
      </w:tr>
      <w:tr>
        <w:tc>
          <w:tcPr>
            <w:tcW w:type="dxa" w:w="4997"/>
          </w:tcPr>
          <w:p>
            <w:r>
              <w:t>Village Act</w:t>
            </w:r>
          </w:p>
        </w:tc>
        <w:tc>
          <w:tcPr>
            <w:tcW w:type="dxa" w:w="4997"/>
          </w:tcPr>
          <w:p>
            <w:r>
              <w:t>A 1906 reform intended to give villages municipal-style councils and local administrative responsibilities.</w:t>
            </w:r>
          </w:p>
        </w:tc>
      </w:tr>
      <w:tr>
        <w:tc>
          <w:tcPr>
            <w:tcW w:type="dxa" w:w="4997"/>
          </w:tcPr>
          <w:p>
            <w:r>
              <w:t>Decentralisation</w:t>
            </w:r>
          </w:p>
        </w:tc>
        <w:tc>
          <w:tcPr>
            <w:tcW w:type="dxa" w:w="4997"/>
          </w:tcPr>
          <w:p>
            <w:r>
              <w:t>The attempt to shift some administrative responsibility to local and regional councils.</w:t>
            </w:r>
          </w:p>
        </w:tc>
      </w:tr>
      <w:tr>
        <w:tc>
          <w:tcPr>
            <w:tcW w:type="dxa" w:w="4997"/>
          </w:tcPr>
          <w:p>
            <w:r>
              <w:t>Budi Utomo</w:t>
            </w:r>
          </w:p>
        </w:tc>
        <w:tc>
          <w:tcPr>
            <w:tcW w:type="dxa" w:w="4997"/>
          </w:tcPr>
          <w:p>
            <w:r>
              <w:t>Founded in 1908; often treated as an early modern Indonesian organisation linked to education and elite awakening.</w:t>
            </w:r>
          </w:p>
        </w:tc>
      </w:tr>
      <w:tr>
        <w:tc>
          <w:tcPr>
            <w:tcW w:type="dxa" w:w="4997"/>
          </w:tcPr>
          <w:p>
            <w:r>
              <w:t>Adat Law School</w:t>
            </w:r>
          </w:p>
        </w:tc>
        <w:tc>
          <w:tcPr>
            <w:tcW w:type="dxa" w:w="4997"/>
          </w:tcPr>
          <w:p>
            <w:r>
              <w:t>The Leiden scholarly tradition associated with Van Vollenhoven and the study of indigenous law and custom.</w:t>
            </w:r>
          </w:p>
        </w:tc>
      </w:tr>
    </w:tbl>
    <w:p>
      <w:pPr>
        <w:pStyle w:val="Heading1"/>
      </w:pPr>
      <w:r>
        <w:t>Why It Matters in the Archive</w:t>
      </w:r>
    </w:p>
    <w:p>
      <w:r>
        <w:t>The lecture belongs to the Colonial Engine and Nationalist Awakening transition. It shows how colonial reform helped produce the educated elites, administrative contradictions and political expectations that fed Indonesian nationalism.</w:t>
      </w:r>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4A5568"/>
        <w:sz w:val="16"/>
      </w:rPr>
      <w:t>AK-L14 - The Ethical Policy and the Limits of Colonial Reform</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4A5568"/>
        <w:sz w:val="16"/>
      </w:rPr>
      <w:t>Professor Ann Kumar Southeast Asian Civilisation Archive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40"/>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B3A5C"/>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AK-L14: The Ethical Policy and the Limits of Colonial Reform</dc:title>
  <dc:subject/>
  <dc:creator>Kevin Parker / Prof. Ann Kumar Archive Project</dc:creator>
  <cp:keywords/>
  <dc:description>generated by python-docx</dc:description>
  <cp:lastModifiedBy/>
  <cp:revision>1</cp:revision>
  <dcterms:created xsi:type="dcterms:W3CDTF">2013-12-23T23:15:00Z</dcterms:created>
  <dcterms:modified xsi:type="dcterms:W3CDTF">2013-12-23T23:15:00Z</dcterms:modified>
  <cp:category/>
</cp:coreProperties>
</file>