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AK-L08: The Moluccan Spice Monopoly - Clean Transcript</w:t>
      </w:r>
    </w:p>
    <w:p>
      <w:pPr>
        <w:jc w:val="center"/>
      </w:pPr>
      <w:r>
        <w:rPr>
          <w:i/>
          <w:color w:val="4A5568"/>
          <w:sz w:val="22"/>
        </w:rPr>
        <w:t>Edited teaching transcript for the Moluccas breakout from Professor Ann Kumar’s lecture on seventeenth-century Dutch strategy.</w:t>
      </w:r>
    </w:p>
    <w:p>
      <w:r>
        <w:t>Resource package: AK-L08_The-Moluccan-Spice-Monopoly</w:t>
      </w:r>
    </w:p>
    <w:p>
      <w:r>
        <w:t>Source: PDF Low Res-0004 / AK pdf 004 - Dutch Strategy in the Seventeenth Century; Moluccas breakout section.</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is a focused teaching edition extracted from the Moluccan section of Professor Kumar’s Dutch Strategy lecture. Obvious OCR errors have been regularised, paragraphing has been added, and the argument has been shaped for readability while preserving the lecture’s sequence and meaning.</w:t>
            </w:r>
          </w:p>
        </w:tc>
      </w:tr>
    </w:tbl>
    <w:p/>
    <w:p>
      <w:pPr>
        <w:pStyle w:val="Heading2"/>
      </w:pPr>
      <w:r>
        <w:t>Editorial Framing</w:t>
      </w:r>
    </w:p>
    <w:p>
      <w:r>
        <w:t>This breakout transcript draws from Professor Ann Kumar’s lecture on Dutch strategy in the seventeenth century, isolating the Moluccan section as a focused resource on spice monopoly, coercion, religion and early colonial depth.</w:t>
      </w:r>
    </w:p>
    <w:p>
      <w:r>
        <w:t>The section sits within the Colonial Engine hub. It shows the practical and human consequences of the VOC’s attempt to convert a maritime trading position into a tightly enforced monopoly over spice production and export.</w:t>
      </w:r>
    </w:p>
    <w:p>
      <w:pPr>
        <w:pStyle w:val="Heading2"/>
      </w:pPr>
      <w:r>
        <w:t>From Trading Alliance to Monopoly</w:t>
      </w:r>
    </w:p>
    <w:p>
      <w:r>
        <w:t>Professor Kumar presents the Moluccas as the first decisive testing ground of Dutch commercial strategy. From about 1599 to 1605 there was a “honeymoon period,” during which the Dutch were welcomed as a counterweight to Portuguese power.</w:t>
      </w:r>
    </w:p>
    <w:p>
      <w:r>
        <w:t>This welcome did not last. After about 1605, islanders realised that the Dutch were not merely another useful European trading partner. They were establishing a far more effective stranglehold than the Portuguese had achieved.</w:t>
      </w:r>
    </w:p>
    <w:p>
      <w:pPr>
        <w:pStyle w:val="Heading2"/>
      </w:pPr>
      <w:r>
        <w:t>Spices as Subsistence, Not Merely Luxury</w:t>
      </w:r>
    </w:p>
    <w:p>
      <w:r>
        <w:t>A central point in the lecture is that cloves and nutmeg were not simply cash crops for local elites. For Moluccan islanders, spices were bound into a subsistence and exchange system. They needed spice income to obtain rice from Java, on which they depended for food.</w:t>
      </w:r>
    </w:p>
    <w:p>
      <w:r>
        <w:t>The VOC monopoly therefore struck at the material basis of local life. To restrict spice production and sale was not only to manipulate an export commodity. It was to interfere with food security and with the islands’ place in the wider archipelago’s exchange networks.</w:t>
      </w:r>
    </w:p>
    <w:p>
      <w:pPr>
        <w:pStyle w:val="Heading2"/>
      </w:pPr>
      <w:r>
        <w:t>Evasion, Skirmish and Treaty-Breaking, 1605-1620</w:t>
      </w:r>
    </w:p>
    <w:p>
      <w:r>
        <w:t>Between 1605 and 1620, Professor Kumar describes a period of evasion and skirmishing. Faced with Dutch naval power, Moluccan sultans would sign treaties granting monopoly rights. But as soon as the Dutch left, those treaties were frequently ignored.</w:t>
      </w:r>
    </w:p>
    <w:p>
      <w:r>
        <w:t>This pattern shows the limits of formal treaty-making when it contradicted local economic needs. The VOC could obtain signatures, but monopoly had to be enforced continuously, and enforcement required increasing coercion.</w:t>
      </w:r>
    </w:p>
    <w:p>
      <w:pPr>
        <w:pStyle w:val="Heading2"/>
      </w:pPr>
      <w:r>
        <w:t>Banda, 1621</w:t>
      </w:r>
    </w:p>
    <w:p>
      <w:r>
        <w:t>After the founding of Batavia, Coen decided on the complete subjugation of the Banda Islands. In 1621 he sent a major expedition. Professor Kumar’s notes state starkly that the native population of these islands was virtually wiped out.</w:t>
      </w:r>
    </w:p>
    <w:p>
      <w:r>
        <w:t>The Banda episode marks a decisive transformation: the VOC’s commercial monopoly ceased to be merely contractual or maritime and became directly violent. Banda became the most severe example of the logic by which monopoly demanded control over land, people and production.</w:t>
      </w:r>
    </w:p>
    <w:p>
      <w:pPr>
        <w:pStyle w:val="Heading2"/>
      </w:pPr>
      <w:r>
        <w:t>Ambon, Ceram, Ternate and Tidore</w:t>
      </w:r>
    </w:p>
    <w:p>
      <w:r>
        <w:t>After Banda, Ambon and Ceram were subjugated without the same level of drastic action. Ternate and Tidore were also brought under Dutch power. Together, these developments consolidated the VOC’s control in the central spice-producing region.</w:t>
      </w:r>
    </w:p>
    <w:p>
      <w:r>
        <w:t>This was not simple trade supervision. It was a system of coercive regulation imposed across island societies whose economic life depended on precisely the products the Dutch wished to monopolise.</w:t>
      </w:r>
    </w:p>
    <w:p>
      <w:pPr>
        <w:pStyle w:val="Heading2"/>
      </w:pPr>
      <w:r>
        <w:t>Economic Conflict and Religious Antagonism</w:t>
      </w:r>
    </w:p>
    <w:p>
      <w:r>
        <w:t>Professor Kumar is careful to distinguish the underlying conflict from the forms it took. The basic conflict between the Dutch and the Moluccan sultans was economic. But economic conflict sharpened religious antagonism.</w:t>
      </w:r>
    </w:p>
    <w:p>
      <w:r>
        <w:t>Islam became a rallying point for Moluccan resistance. On the Dutch side, Christianity was encouraged for political reasons. The result was not only commercial domination but a reshaping of religious and cultural alignments in parts of the Moluccas.</w:t>
      </w:r>
    </w:p>
    <w:p>
      <w:pPr>
        <w:pStyle w:val="Heading2"/>
      </w:pPr>
      <w:r>
        <w:t>“Rice Christians”</w:t>
      </w:r>
    </w:p>
    <w:p>
      <w:r>
        <w:t>Professor Kumar refers to so-called “rice Christians,” a phrase that points to the practical and political contexts in which conversion could occur. Christianity here was not presented simply as private belief. It became entangled with food, patronage, dependency and Dutch rule.</w:t>
      </w:r>
    </w:p>
    <w:p>
      <w:r>
        <w:t>The phrase is a reminder that colonial religious change must be read alongside material conditions. In the Moluccas, Dutch monopoly, subsistence pressure and Christian mission activity were not separate historical processes.</w:t>
      </w:r>
    </w:p>
    <w:p>
      <w:pPr>
        <w:pStyle w:val="Heading2"/>
      </w:pPr>
      <w:r>
        <w:t>The Revolts of 1635 and 1650</w:t>
      </w:r>
    </w:p>
    <w:p>
      <w:r>
        <w:t>The lecture identifies major revolts in the Moluccas in 1635 and again in 1650. The latter is connected to resistance against the hongi-tochten, the naval patrols used to enforce monopoly by destroying unauthorised spice trees.</w:t>
      </w:r>
    </w:p>
    <w:p>
      <w:r>
        <w:t>These revolts reveal the recurring instability of monopoly. It was not enough for the VOC to win once. Monopoly had to be maintained through repeated patrol, surveillance, destruction and coercive intervention.</w:t>
      </w:r>
    </w:p>
    <w:p>
      <w:pPr>
        <w:pStyle w:val="Heading2"/>
      </w:pPr>
      <w:r>
        <w:t>Hongi-tochten: Patrols Against Production</w:t>
      </w:r>
    </w:p>
    <w:p>
      <w:r>
        <w:t>The hongi-tochten were regular naval patrols that destroyed unlicensed spice trees. Their purpose was to prevent production beyond the quantity the Dutch wished to market. If competitors obtained cloves or nutmeg, European prices would fall and the VOC monopoly would be weakened.</w:t>
      </w:r>
    </w:p>
    <w:p>
      <w:r>
        <w:t>In this sense, the VOC was not simply buying spice. It was regulating ecological production itself: deciding which trees could grow, how much could be produced, and who could carry the crop to market.</w:t>
      </w:r>
    </w:p>
    <w:p>
      <w:pPr>
        <w:pStyle w:val="Heading2"/>
      </w:pPr>
      <w:r>
        <w:t>Deep Colonial Consequences</w:t>
      </w:r>
    </w:p>
    <w:p>
      <w:r>
        <w:t>Professor Kumar stresses that the Moluccas were deeply colonised from a very early period. It is one thing, she notes, to say that the Dutch were only one strand in a predominantly Asian pattern; it is another to deny that their actions had important consequences.</w:t>
      </w:r>
    </w:p>
    <w:p>
      <w:r>
        <w:t>In the Moluccas, the consequences were far-reaching. Here more than elsewhere, local languages were displaced by European languages, distinctive creole identities emerged, and Ambon in particular became associated with Christianity, the Dutch army and later political identities such as the Republik Maluku Selatan.</w:t>
      </w:r>
    </w:p>
    <w:p>
      <w:pPr>
        <w:pStyle w:val="Heading2"/>
      </w:pPr>
      <w:r>
        <w:t>Transition to Makassar</w:t>
      </w:r>
    </w:p>
    <w:p>
      <w:r>
        <w:t>The subjugation of the Moluccas did not end anti-Dutch trade. It displaced it. After Dutch control tightened in the spice islands, the centre of anti-Dutch trade shifted to Makassar.</w:t>
      </w:r>
    </w:p>
    <w:p>
      <w:r>
        <w:t>This transition is important for the next lecture package. Makassar became the free port and maritime rival that the VOC could not tolerate, linking Moluccan monopoly to the wider politics of South Sulawesi, Arung Palakka and the Treaty of Bongaya.</w:t>
      </w:r>
    </w:p>
    <w:p>
      <w:pPr>
        <w:pStyle w:val="Heading2"/>
      </w:pPr>
      <w:r>
        <w:t>Key Terms</w:t>
      </w:r>
    </w:p>
    <w:p>
      <w:r>
        <w:rPr>
          <w:b/>
        </w:rPr>
        <w:t xml:space="preserve">Moluccas: </w:t>
      </w:r>
      <w:r>
        <w:t>The spice islands of eastern Indonesia, especially associated with cloves, nutmeg and mace.</w:t>
      </w:r>
    </w:p>
    <w:p>
      <w:r>
        <w:rPr>
          <w:b/>
        </w:rPr>
        <w:t xml:space="preserve">Banda Islands: </w:t>
      </w:r>
      <w:r>
        <w:t>Nutmeg-producing islands violently subjugated by Coen’s expedition in 1621.</w:t>
      </w:r>
    </w:p>
    <w:p>
      <w:r>
        <w:rPr>
          <w:b/>
        </w:rPr>
        <w:t xml:space="preserve">VOC: </w:t>
      </w:r>
      <w:r>
        <w:t>The Dutch East India Company, a chartered company with commercial and quasi-state powers.</w:t>
      </w:r>
    </w:p>
    <w:p>
      <w:r>
        <w:rPr>
          <w:b/>
        </w:rPr>
        <w:t xml:space="preserve">monopoly: </w:t>
      </w:r>
      <w:r>
        <w:t>Exclusive control over production and trade, here enforced by treaty, naval patrol and coercion.</w:t>
      </w:r>
    </w:p>
    <w:p>
      <w:r>
        <w:rPr>
          <w:b/>
        </w:rPr>
        <w:t xml:space="preserve">hongi-tochten: </w:t>
      </w:r>
      <w:r>
        <w:t>VOC naval patrols used to destroy unlicensed spice trees and prevent unauthorised production.</w:t>
      </w:r>
    </w:p>
    <w:p>
      <w:r>
        <w:rPr>
          <w:b/>
        </w:rPr>
        <w:t xml:space="preserve">rice Christians: </w:t>
      </w:r>
      <w:r>
        <w:t>A phrase used in the lecture for conversions shaped by material dependency and colonial power.</w:t>
      </w:r>
    </w:p>
    <w:p>
      <w:r>
        <w:rPr>
          <w:b/>
        </w:rPr>
        <w:t xml:space="preserve">Ambon: </w:t>
      </w:r>
      <w:r>
        <w:t>A Moluccan centre where Dutch influence, Christianity and creole identity became especially pronounced.</w:t>
      </w:r>
    </w:p>
    <w:p>
      <w:r>
        <w:rPr>
          <w:b/>
        </w:rPr>
        <w:t xml:space="preserve">Ternate and Tidore: </w:t>
      </w:r>
      <w:r>
        <w:t>Major Moluccan sultanates brought under Dutch power in the process of monopoly enforcement.</w:t>
      </w:r>
    </w:p>
    <w:p>
      <w:r>
        <w:rPr>
          <w:b/>
        </w:rPr>
        <w:t xml:space="preserve">Makassar: </w:t>
      </w:r>
      <w:r>
        <w:t>The maritime centre to which anti-Dutch trade shifted after the subjugation of the Moluccas.</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