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AK-L04: Arung Palakka and South Celebes Politics — Clean Transcript</w:t>
      </w:r>
    </w:p>
    <w:p>
      <w:pPr>
        <w:jc w:val="center"/>
      </w:pPr>
      <w:r>
        <w:rPr>
          <w:i/>
          <w:color w:val="4A5568"/>
          <w:sz w:val="22"/>
        </w:rPr>
        <w:t>Edited teaching transcript reconstructed from Professor Ann Kumar’s notes on Arung Palakka, Bone, Goa and Buginese political power.</w:t>
      </w:r>
    </w:p>
    <w:p>
      <w:r>
        <w:t>Resource package: AK-L04_Arung-Palakka-and-South-Celebes-Politics</w:t>
      </w:r>
    </w:p>
    <w:p>
      <w:r>
        <w:t>Source: PDF Low Res-0007 — South-west Celebes: Buginese communities and Arung Palakka; Asian Civilisation IIISE lecture notes.</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covers the Arung Palakka section of PDF Low Res-0007. The preceding Buginese kingship material has been treated separately as AK-L03. Obvious OCR errors and typographical noise have been corrected silently. Names and terms are regularised for readability: Arung Palakka, Bone, Soppeng, Goa, Hadat, adat and wanua.</w:t>
            </w:r>
          </w:p>
        </w:tc>
      </w:tr>
    </w:tbl>
    <w:p/>
    <w:p>
      <w:pPr>
        <w:pStyle w:val="Heading2"/>
      </w:pPr>
      <w:r>
        <w:t>Opening: An Exceptional Buginese Ruler</w:t>
      </w:r>
    </w:p>
    <w:p>
      <w:r>
        <w:t>Professor Kumar turns from the general Buginese theory of kingship to the case of one ruler who managed to establish a stronger form of monarchy: the warrior Arung Palakka.</w:t>
      </w:r>
    </w:p>
    <w:p>
      <w:r>
        <w:t>Arung Palakka was related to the royal houses of the Buginese kingdoms of Bone and Soppeng. He was born during a period in which these Buginese kingdoms were being overwhelmed by the powerful Makassarese kingdom of Goa.</w:t>
      </w:r>
    </w:p>
    <w:p>
      <w:pPr>
        <w:pStyle w:val="Heading2"/>
      </w:pPr>
      <w:r>
        <w:t>Revolt Against Goa and Exile in Batavia</w:t>
      </w:r>
    </w:p>
    <w:p>
      <w:r>
        <w:t>In 1660 Arung Palakka led a revolt to throw off Goa’s domination. The attempt was unsuccessful. He and a number of fellow rebels fled, ultimately reaching Dutch Batavia, where they built a village called Angkeh.</w:t>
      </w:r>
    </w:p>
    <w:p>
      <w:r>
        <w:t>This Batavian exile community became one of the unusual foundations of Arung Palakka’s later power. It created a body of followers who had broken away from the narrower loyalties of particular wanua communities and had been hardened by exile and military service.</w:t>
      </w:r>
    </w:p>
    <w:p>
      <w:pPr>
        <w:pStyle w:val="Heading2"/>
      </w:pPr>
      <w:r>
        <w:t>Buginese Mercenaries and Dutch Attention</w:t>
      </w:r>
    </w:p>
    <w:p>
      <w:r>
        <w:t>By 1666 Arung Palakka’s fortunes improved. He and his followers gained the attention and respect of Dutch leaders because of their bravery and resourcefulness as mercenary troops.</w:t>
      </w:r>
    </w:p>
    <w:p>
      <w:r>
        <w:t>When the Dutch decided in late 1666 to take harsher measures against the kingdom of Goa for interfering with their spice-trade monopoly, Arung Palakka and his men became a vital part of the Dutch expedition. Their function was to encourage the Buginese to rise against Goa.</w:t>
      </w:r>
    </w:p>
    <w:p>
      <w:r>
        <w:t>Professor Kumar adds a characteristic comparative aside, comparing this use of Buginese allies to Lawrence of Arabia’s use of Arab forces. The comparison makes clear that European power did not operate alone: it often worked through local alliances and rivalries.</w:t>
      </w:r>
    </w:p>
    <w:p>
      <w:pPr>
        <w:pStyle w:val="Heading2"/>
      </w:pPr>
      <w:r>
        <w:t>Victory, Bone and the Hadat</w:t>
      </w:r>
    </w:p>
    <w:p>
      <w:r>
        <w:t>The Dutch campaign succeeded, and Arung Palakka eventually attained the throne of Bone after deposing the previous ruler.</w:t>
      </w:r>
    </w:p>
    <w:p>
      <w:r>
        <w:t>During his reign he was able to impose his will on the Hadat in a way that Professor Kumar describes as most unusual. This is important because the previous lecture showed that Buginese kingship was normally constrained by adat and by the Hadat, the council of elders and aristocratic representatives.</w:t>
      </w:r>
    </w:p>
    <w:p>
      <w:pPr>
        <w:pStyle w:val="Heading2"/>
      </w:pPr>
      <w:r>
        <w:t>The Three Foundations of Arung Palakka’s Power</w:t>
      </w:r>
    </w:p>
    <w:p>
      <w:r>
        <w:t>Professor Kumar identifies three exceptional factors that explain Arung Palakka’s unusually strong position.</w:t>
      </w:r>
    </w:p>
    <w:p>
      <w:r>
        <w:t>First, he enjoyed the direct devotion of the people, who were impressed by his feat in liberating them from Goa and whose favour he deliberately cultivated.</w:t>
      </w:r>
    </w:p>
    <w:p>
      <w:r>
        <w:t>Second, he had the support of his band of Batavian exiles, followers who had moved beyond parochial loyalty to particular wanua communities.</w:t>
      </w:r>
    </w:p>
    <w:p>
      <w:r>
        <w:t>Third, he had the backing of the Dutch. This external support was crucial, but it did not by itself explain his authority. His strength came from the combination of popular devotion, exile followers and Dutch military backing.</w:t>
      </w:r>
    </w:p>
    <w:p>
      <w:pPr>
        <w:pStyle w:val="Heading2"/>
      </w:pPr>
      <w:r>
        <w:t>The Return of the Hadat</w:t>
      </w:r>
    </w:p>
    <w:p>
      <w:r>
        <w:t>The lecture stresses that Arung Palakka’s strong monarchy was exceptional rather than typical. Subsequent rulers did not enjoy the same special sources of strength, and the Hadat gradually regained its old power.</w:t>
      </w:r>
    </w:p>
    <w:p>
      <w:r>
        <w:t>In this way, Arung Palakka confirms rather than disproves Professor Kumar’s broader account of Buginese political culture. The normal pattern was not absolute monarchy but a negotiated order in which ruler, Hadat, adat and wanua communities remained in tension.</w:t>
      </w:r>
    </w:p>
    <w:p>
      <w:pPr>
        <w:pStyle w:val="Heading2"/>
      </w:pPr>
      <w:r>
        <w:t>Religious and Regional Context</w:t>
      </w:r>
    </w:p>
    <w:p>
      <w:r>
        <w:t>Professor Kumar also notes the religious context of Goa’s expansion. Goa adopted Islam in the years 1605-1607 and, from 1608 to 1611, Islamised the principal Buginese states by force after they had rejected voluntary exhortations to convert.</w:t>
      </w:r>
    </w:p>
    <w:p>
      <w:r>
        <w:t>The Arung Palakka episode therefore sits at the intersection of several forces: Buginese political institutions, Makassarese power, Islamisation, VOC monopoly strategy, exile communities and the reconfiguration of South Celebes politics after the Bongaya settlement.</w:t>
      </w:r>
    </w:p>
    <w:p>
      <w:pPr>
        <w:pStyle w:val="Heading2"/>
      </w:pPr>
      <w:r>
        <w:t>Key Terms in the Lecture</w:t>
      </w:r>
    </w:p>
    <w:p>
      <w:r>
        <w:rPr>
          <w:b/>
        </w:rPr>
        <w:t xml:space="preserve">Arung Palakka: </w:t>
      </w:r>
      <w:r>
        <w:t>Buginese warrior and later ruler of Bone whose alliance with the Dutch and command of exile followers helped overturn Goa’s domination.</w:t>
      </w:r>
    </w:p>
    <w:p>
      <w:r>
        <w:rPr>
          <w:b/>
        </w:rPr>
        <w:t xml:space="preserve">Bone: </w:t>
      </w:r>
      <w:r>
        <w:t>A principal Buginese kingdom in South Sulawesi.</w:t>
      </w:r>
    </w:p>
    <w:p>
      <w:r>
        <w:rPr>
          <w:b/>
        </w:rPr>
        <w:t xml:space="preserve">Soppeng: </w:t>
      </w:r>
      <w:r>
        <w:t>Another Buginese kingdom connected to Arung Palakka’s lineage.</w:t>
      </w:r>
    </w:p>
    <w:p>
      <w:r>
        <w:rPr>
          <w:b/>
        </w:rPr>
        <w:t xml:space="preserve">Goa / Gowa: </w:t>
      </w:r>
      <w:r>
        <w:t>The powerful Makassarese kingdom whose domination Arung Palakka opposed.</w:t>
      </w:r>
    </w:p>
    <w:p>
      <w:r>
        <w:rPr>
          <w:b/>
        </w:rPr>
        <w:t xml:space="preserve">Angkeh: </w:t>
      </w:r>
      <w:r>
        <w:t>The Batavian village associated with Arung Palakka and his Buginese exile followers.</w:t>
      </w:r>
    </w:p>
    <w:p>
      <w:r>
        <w:rPr>
          <w:b/>
        </w:rPr>
        <w:t xml:space="preserve">Hadat: </w:t>
      </w:r>
      <w:r>
        <w:t>The council or governing body associated with adat and with limitations on royal power.</w:t>
      </w:r>
    </w:p>
    <w:p>
      <w:r>
        <w:rPr>
          <w:b/>
        </w:rPr>
        <w:t xml:space="preserve">wanua: </w:t>
      </w:r>
      <w:r>
        <w:t>A Buginese local community or political unit; Arung Palakka’s exile followers had moved beyond loyalty to particular wanua.</w:t>
      </w:r>
    </w:p>
    <w:p>
      <w:r>
        <w:rPr>
          <w:b/>
        </w:rPr>
        <w:t xml:space="preserve">Bongaya: </w:t>
      </w:r>
      <w:r>
        <w:t>The treaty settlement imposed after the Dutch and their Buginese allies defeated Makassar/Goa; important to the wider South Celebes political order.</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